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176AD2" w:rsidRDefault="00176AD2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Default="00C216D8" w:rsidP="00176AD2">
      <w:pPr>
        <w:spacing w:after="0" w:line="240" w:lineRule="auto"/>
        <w:rPr>
          <w:sz w:val="15"/>
          <w:szCs w:val="15"/>
        </w:rPr>
      </w:pPr>
    </w:p>
    <w:p w:rsidR="00C216D8" w:rsidRPr="00176AD2" w:rsidRDefault="00C216D8" w:rsidP="00C216D8">
      <w:pPr>
        <w:spacing w:after="0" w:line="240" w:lineRule="auto"/>
        <w:rPr>
          <w:b/>
          <w:sz w:val="15"/>
          <w:szCs w:val="15"/>
        </w:rPr>
      </w:pPr>
      <w:r w:rsidRPr="00176AD2">
        <w:rPr>
          <w:b/>
          <w:sz w:val="15"/>
          <w:szCs w:val="15"/>
        </w:rPr>
        <w:t xml:space="preserve">“The Most Dangerous Game” Short Answer Questions: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proofErr w:type="gramStart"/>
      <w:r w:rsidRPr="00176AD2">
        <w:rPr>
          <w:sz w:val="15"/>
          <w:szCs w:val="15"/>
        </w:rPr>
        <w:t xml:space="preserve">1. How is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a dynamic character</w:t>
      </w:r>
      <w:proofErr w:type="gramEnd"/>
      <w:r w:rsidRPr="00176AD2">
        <w:rPr>
          <w:sz w:val="15"/>
          <w:szCs w:val="15"/>
        </w:rPr>
        <w:t xml:space="preserve"> (needs two quotes, one to show how he was at the beginning and one to show how he is at the end)?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2. Look at the passage on p. 218, paragraph 6 (“Ten minutes…”). What overall tone does the author have towards the wilderness in this passage?  (Hint: look at specific word choices (diction), the types of figurative language used, and imagery).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3. What is the main theme of this story? 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4. Who could be considered </w:t>
      </w:r>
      <w:proofErr w:type="spellStart"/>
      <w:r w:rsidRPr="00176AD2">
        <w:rPr>
          <w:sz w:val="15"/>
          <w:szCs w:val="15"/>
        </w:rPr>
        <w:t>Rainsford’s</w:t>
      </w:r>
      <w:proofErr w:type="spellEnd"/>
      <w:r w:rsidRPr="00176AD2">
        <w:rPr>
          <w:sz w:val="15"/>
          <w:szCs w:val="15"/>
        </w:rPr>
        <w:t xml:space="preserve"> foil in this story? Need two quotes (one for each character;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plus the person you are comparing him to.)</w:t>
      </w:r>
    </w:p>
    <w:p w:rsidR="00C216D8" w:rsidRPr="00176AD2" w:rsidRDefault="00C216D8" w:rsidP="00C216D8">
      <w:pPr>
        <w:spacing w:after="0" w:line="240" w:lineRule="auto"/>
        <w:rPr>
          <w:sz w:val="15"/>
          <w:szCs w:val="15"/>
        </w:rPr>
      </w:pPr>
      <w:r w:rsidRPr="00176AD2">
        <w:rPr>
          <w:sz w:val="15"/>
          <w:szCs w:val="15"/>
        </w:rPr>
        <w:t xml:space="preserve">5. </w:t>
      </w:r>
      <w:r>
        <w:rPr>
          <w:sz w:val="15"/>
          <w:szCs w:val="15"/>
        </w:rPr>
        <w:t xml:space="preserve">(You don’t need to answer the following in TS/CD/CM/CS format; see example). </w:t>
      </w:r>
      <w:r w:rsidRPr="00176AD2">
        <w:rPr>
          <w:sz w:val="15"/>
          <w:szCs w:val="15"/>
        </w:rPr>
        <w:t>Find at least five examples of figurative language (hyperbole, understatement/</w:t>
      </w:r>
      <w:proofErr w:type="spellStart"/>
      <w:r w:rsidRPr="00176AD2">
        <w:rPr>
          <w:sz w:val="15"/>
          <w:szCs w:val="15"/>
        </w:rPr>
        <w:t>litote</w:t>
      </w:r>
      <w:proofErr w:type="spellEnd"/>
      <w:r w:rsidRPr="00176AD2">
        <w:rPr>
          <w:sz w:val="15"/>
          <w:szCs w:val="15"/>
        </w:rPr>
        <w:t xml:space="preserve">, simile, metaphor, personification, idiom, pun, allusion, paradox, irony) and explain what they LITERALLY mean. </w:t>
      </w:r>
      <w:proofErr w:type="gramStart"/>
      <w:r w:rsidRPr="00176AD2">
        <w:rPr>
          <w:sz w:val="15"/>
          <w:szCs w:val="15"/>
        </w:rPr>
        <w:t xml:space="preserve">(For example, when </w:t>
      </w:r>
      <w:proofErr w:type="spellStart"/>
      <w:r w:rsidRPr="00176AD2">
        <w:rPr>
          <w:sz w:val="15"/>
          <w:szCs w:val="15"/>
        </w:rPr>
        <w:t>Rainsford</w:t>
      </w:r>
      <w:proofErr w:type="spellEnd"/>
      <w:r w:rsidRPr="00176AD2">
        <w:rPr>
          <w:sz w:val="15"/>
          <w:szCs w:val="15"/>
        </w:rPr>
        <w:t xml:space="preserve"> says that the darkness was “like a blanket,” p. 213, his simile meant that it was extremely dark because a person can’t see through a blanket.)</w:t>
      </w:r>
      <w:proofErr w:type="gramEnd"/>
    </w:p>
    <w:p w:rsidR="00C216D8" w:rsidRPr="00176AD2" w:rsidRDefault="00C216D8" w:rsidP="00176AD2">
      <w:pPr>
        <w:spacing w:after="0" w:line="240" w:lineRule="auto"/>
        <w:rPr>
          <w:sz w:val="15"/>
          <w:szCs w:val="15"/>
        </w:rPr>
      </w:pPr>
    </w:p>
    <w:sectPr w:rsidR="00C216D8" w:rsidRPr="00176AD2" w:rsidSect="00C21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AD2"/>
    <w:rsid w:val="000555FE"/>
    <w:rsid w:val="0015212E"/>
    <w:rsid w:val="00176AD2"/>
    <w:rsid w:val="00816293"/>
    <w:rsid w:val="00C2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Crystal Orozco</cp:lastModifiedBy>
  <cp:revision>2</cp:revision>
  <dcterms:created xsi:type="dcterms:W3CDTF">2014-11-19T23:20:00Z</dcterms:created>
  <dcterms:modified xsi:type="dcterms:W3CDTF">2014-11-19T23:25:00Z</dcterms:modified>
</cp:coreProperties>
</file>